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C138C" w14:textId="6BD7EF3F" w:rsidR="00B05626" w:rsidRPr="008726E4" w:rsidRDefault="008726E4" w:rsidP="008726E4">
      <w:pPr>
        <w:outlineLvl w:val="0"/>
        <w:rPr>
          <w:b/>
          <w:bCs/>
          <w:sz w:val="32"/>
          <w:szCs w:val="32"/>
        </w:rPr>
      </w:pPr>
      <w:r w:rsidRPr="008726E4">
        <w:rPr>
          <w:b/>
          <w:bCs/>
          <w:sz w:val="32"/>
          <w:szCs w:val="32"/>
        </w:rPr>
        <w:t>ЛОТ № 16</w:t>
      </w:r>
    </w:p>
    <w:p w14:paraId="73F9D00C" w14:textId="1008E4C7" w:rsidR="00AF0CBA" w:rsidRPr="009C2A37" w:rsidRDefault="00AF0CBA" w:rsidP="005A4BBA">
      <w:pPr>
        <w:spacing w:line="276" w:lineRule="auto"/>
        <w:jc w:val="center"/>
        <w:outlineLvl w:val="0"/>
        <w:rPr>
          <w:sz w:val="28"/>
          <w:szCs w:val="28"/>
        </w:rPr>
      </w:pPr>
      <w:r w:rsidRPr="009C2A37">
        <w:rPr>
          <w:sz w:val="28"/>
          <w:szCs w:val="28"/>
        </w:rPr>
        <w:t>ТЕХНИЧЕСКОЕ ЗАДАНИЕ</w:t>
      </w:r>
    </w:p>
    <w:p w14:paraId="51AF46AF" w14:textId="3952EFCC" w:rsidR="00AF0CBA" w:rsidRPr="009C2A37" w:rsidRDefault="004729DA" w:rsidP="005A4BBA">
      <w:pPr>
        <w:spacing w:line="276" w:lineRule="auto"/>
        <w:jc w:val="center"/>
        <w:rPr>
          <w:sz w:val="28"/>
          <w:szCs w:val="28"/>
        </w:rPr>
      </w:pPr>
      <w:r w:rsidRPr="004729DA">
        <w:rPr>
          <w:sz w:val="28"/>
          <w:szCs w:val="28"/>
        </w:rPr>
        <w:t xml:space="preserve">на закупку </w:t>
      </w:r>
      <w:r w:rsidRPr="00742AB6">
        <w:rPr>
          <w:b/>
          <w:bCs/>
          <w:sz w:val="28"/>
          <w:szCs w:val="28"/>
        </w:rPr>
        <w:t xml:space="preserve">водонагревателя типа ЭВАД – </w:t>
      </w:r>
      <w:r w:rsidR="001C7146" w:rsidRPr="00742AB6">
        <w:rPr>
          <w:b/>
          <w:bCs/>
          <w:sz w:val="28"/>
          <w:szCs w:val="28"/>
        </w:rPr>
        <w:t>5</w:t>
      </w:r>
      <w:r w:rsidRPr="00742AB6">
        <w:rPr>
          <w:b/>
          <w:bCs/>
          <w:sz w:val="28"/>
          <w:szCs w:val="28"/>
        </w:rPr>
        <w:t>0/1,6</w:t>
      </w:r>
      <w:r w:rsidRPr="00836628">
        <w:rPr>
          <w:sz w:val="28"/>
          <w:szCs w:val="28"/>
        </w:rPr>
        <w:t xml:space="preserve"> </w:t>
      </w:r>
      <w:r w:rsidR="00AF0CBA" w:rsidRPr="00836628">
        <w:rPr>
          <w:sz w:val="28"/>
          <w:szCs w:val="28"/>
        </w:rPr>
        <w:t>или аналог</w:t>
      </w:r>
    </w:p>
    <w:p w14:paraId="03A37431" w14:textId="77BE3F77" w:rsidR="00737DF8" w:rsidRPr="009C2A37" w:rsidRDefault="00AF0CBA" w:rsidP="005A4BBA">
      <w:pPr>
        <w:spacing w:after="240" w:line="276" w:lineRule="auto"/>
        <w:ind w:hanging="357"/>
        <w:jc w:val="center"/>
        <w:rPr>
          <w:sz w:val="28"/>
          <w:szCs w:val="28"/>
        </w:rPr>
      </w:pPr>
      <w:r w:rsidRPr="009C2A37">
        <w:rPr>
          <w:sz w:val="28"/>
          <w:szCs w:val="28"/>
        </w:rPr>
        <w:t xml:space="preserve">для </w:t>
      </w:r>
      <w:r w:rsidR="001C7146" w:rsidRPr="008726E4">
        <w:rPr>
          <w:sz w:val="28"/>
          <w:szCs w:val="28"/>
          <w:u w:val="single"/>
        </w:rPr>
        <w:t>отделения ОЗВ, ПТП, реагентов компрессорной СОФ 4РУ</w:t>
      </w:r>
      <w:r w:rsidR="001C7146">
        <w:rPr>
          <w:sz w:val="28"/>
          <w:szCs w:val="28"/>
        </w:rPr>
        <w:t>.</w:t>
      </w:r>
    </w:p>
    <w:p w14:paraId="23480D20" w14:textId="60005867" w:rsidR="004729DA" w:rsidRPr="001C7146" w:rsidRDefault="00F91FC1" w:rsidP="00F91FC1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F91FC1">
        <w:rPr>
          <w:rFonts w:ascii="Times New Roman" w:hAnsi="Times New Roman" w:cs="Times New Roman"/>
          <w:sz w:val="28"/>
          <w:szCs w:val="28"/>
        </w:rPr>
        <w:t>1.Назначение:</w:t>
      </w:r>
      <w:r>
        <w:rPr>
          <w:rFonts w:ascii="Times New Roman" w:hAnsi="Times New Roman" w:cs="Times New Roman"/>
          <w:sz w:val="28"/>
          <w:szCs w:val="28"/>
        </w:rPr>
        <w:t xml:space="preserve"> э</w:t>
      </w:r>
      <w:r w:rsidR="001C7146" w:rsidRPr="001C7146">
        <w:rPr>
          <w:rFonts w:ascii="Times New Roman" w:hAnsi="Times New Roman" w:cs="Times New Roman"/>
          <w:sz w:val="28"/>
          <w:szCs w:val="28"/>
        </w:rPr>
        <w:t>лектроводонагреватель аккумуляционный с термоизоляцией закрытый предназначен для нагрева хозяйственно-питьевой воды и автоматического поддержания ее температуры в течение всего времени включения водонагревателя в электросеть</w:t>
      </w:r>
      <w:r w:rsidR="00836628">
        <w:rPr>
          <w:rFonts w:ascii="Times New Roman" w:hAnsi="Times New Roman" w:cs="Times New Roman"/>
          <w:sz w:val="28"/>
          <w:szCs w:val="28"/>
        </w:rPr>
        <w:t>.</w:t>
      </w:r>
    </w:p>
    <w:p w14:paraId="34803F64" w14:textId="18CAB9C4" w:rsidR="004206A1" w:rsidRPr="00836628" w:rsidRDefault="004729DA" w:rsidP="00836628">
      <w:pPr>
        <w:pStyle w:val="a9"/>
        <w:ind w:right="-30"/>
        <w:jc w:val="left"/>
      </w:pPr>
      <w:r>
        <w:t xml:space="preserve">2. Рабочая среда: </w:t>
      </w:r>
      <w:r>
        <w:tab/>
      </w:r>
      <w:r>
        <w:tab/>
      </w:r>
      <w:r>
        <w:tab/>
      </w:r>
      <w:r>
        <w:tab/>
      </w:r>
      <w:r>
        <w:tab/>
        <w:t>хозяйственно-питьевая вода</w:t>
      </w:r>
      <w:r w:rsidR="00836628">
        <w:t>.</w:t>
      </w:r>
    </w:p>
    <w:p w14:paraId="45D2990C" w14:textId="28E6ACCF" w:rsidR="004729DA" w:rsidRDefault="004729DA" w:rsidP="004729DA">
      <w:pPr>
        <w:pStyle w:val="a9"/>
        <w:jc w:val="left"/>
      </w:pPr>
      <w:r>
        <w:t>3. Характеристика рабочей среды:</w:t>
      </w:r>
    </w:p>
    <w:p w14:paraId="0F00F4B9" w14:textId="77777777" w:rsidR="004729DA" w:rsidRDefault="004729DA" w:rsidP="004729DA">
      <w:pPr>
        <w:pStyle w:val="a9"/>
        <w:jc w:val="left"/>
      </w:pPr>
      <w:r>
        <w:t xml:space="preserve">3.1. Плотность, кг/м³: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1000 </w:t>
      </w:r>
    </w:p>
    <w:p w14:paraId="000FA345" w14:textId="77777777" w:rsidR="004729DA" w:rsidRDefault="004729DA" w:rsidP="004729DA">
      <w:pPr>
        <w:pStyle w:val="a9"/>
        <w:jc w:val="left"/>
        <w:rPr>
          <w:szCs w:val="28"/>
        </w:rPr>
      </w:pPr>
      <w:r>
        <w:rPr>
          <w:szCs w:val="28"/>
        </w:rPr>
        <w:t>4. Технические требования:</w:t>
      </w:r>
    </w:p>
    <w:p w14:paraId="7A2F9F05" w14:textId="696DB1A5" w:rsidR="004729DA" w:rsidRDefault="004729DA" w:rsidP="004729DA">
      <w:pPr>
        <w:pStyle w:val="a9"/>
        <w:tabs>
          <w:tab w:val="left" w:pos="4365"/>
        </w:tabs>
        <w:jc w:val="left"/>
      </w:pPr>
      <w:r>
        <w:t>4.</w:t>
      </w:r>
      <w:r w:rsidR="00A05374">
        <w:t>1</w:t>
      </w:r>
      <w:r>
        <w:t xml:space="preserve">. Номинальная потребляемая </w:t>
      </w:r>
      <w:proofErr w:type="spellStart"/>
      <w:proofErr w:type="gramStart"/>
      <w:r>
        <w:t>мощность,кВт</w:t>
      </w:r>
      <w:proofErr w:type="spellEnd"/>
      <w:proofErr w:type="gramEnd"/>
      <w:r>
        <w:t xml:space="preserve">, не более: </w:t>
      </w:r>
      <w:r>
        <w:tab/>
        <w:t>1</w:t>
      </w:r>
      <w:r w:rsidRPr="003424A9">
        <w:t>,</w:t>
      </w:r>
      <w:r w:rsidRPr="000C6015">
        <w:t>6</w:t>
      </w:r>
      <w:r>
        <w:t xml:space="preserve"> </w:t>
      </w:r>
    </w:p>
    <w:p w14:paraId="2ED250EA" w14:textId="631337CA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>4.</w:t>
      </w:r>
      <w:r w:rsidR="00A05374">
        <w:t>2</w:t>
      </w:r>
      <w:r>
        <w:t xml:space="preserve">. Номинальное напряжение однофазного </w:t>
      </w:r>
    </w:p>
    <w:p w14:paraId="5576EEC8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>переменного тока, 50 Гц, В:</w:t>
      </w:r>
      <w:r>
        <w:tab/>
      </w:r>
      <w:r>
        <w:tab/>
        <w:t xml:space="preserve">220 </w:t>
      </w:r>
    </w:p>
    <w:p w14:paraId="52101DDB" w14:textId="686E904D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>4.</w:t>
      </w:r>
      <w:r w:rsidR="00A05374">
        <w:t>3</w:t>
      </w:r>
      <w:r>
        <w:t xml:space="preserve">. Номинальное давление воды, МПа: </w:t>
      </w:r>
      <w:r>
        <w:tab/>
        <w:t xml:space="preserve">0,6 </w:t>
      </w:r>
    </w:p>
    <w:p w14:paraId="39DCF673" w14:textId="235167C9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>4.</w:t>
      </w:r>
      <w:r w:rsidR="00A05374">
        <w:t>4</w:t>
      </w:r>
      <w:r>
        <w:t>. Пределы настройки терморегулятора, °С:</w:t>
      </w:r>
      <w:r>
        <w:tab/>
        <w:t xml:space="preserve">35 - 77 </w:t>
      </w:r>
    </w:p>
    <w:p w14:paraId="06F1FE93" w14:textId="64F7C08C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>4.</w:t>
      </w:r>
      <w:r w:rsidR="00A05374">
        <w:t>5</w:t>
      </w:r>
      <w:r>
        <w:t xml:space="preserve">. Масса, кг, не более: </w:t>
      </w:r>
      <w:r>
        <w:tab/>
      </w:r>
      <w:r>
        <w:tab/>
        <w:t>2</w:t>
      </w:r>
      <w:r w:rsidR="00836628">
        <w:t>0</w:t>
      </w:r>
    </w:p>
    <w:p w14:paraId="3B8A1972" w14:textId="6B0B3E5D" w:rsidR="004729DA" w:rsidRPr="008726E4" w:rsidRDefault="004729DA" w:rsidP="004729DA">
      <w:pPr>
        <w:pStyle w:val="a9"/>
        <w:tabs>
          <w:tab w:val="left" w:pos="4455"/>
        </w:tabs>
        <w:ind w:left="7080" w:hanging="7080"/>
        <w:jc w:val="left"/>
        <w:rPr>
          <w:b/>
          <w:bCs/>
          <w:u w:val="single"/>
        </w:rPr>
      </w:pPr>
      <w:r>
        <w:t>4.</w:t>
      </w:r>
      <w:r w:rsidR="00A05374">
        <w:t>8</w:t>
      </w:r>
      <w:r>
        <w:t xml:space="preserve">. </w:t>
      </w:r>
      <w:r w:rsidRPr="008726E4">
        <w:rPr>
          <w:b/>
          <w:bCs/>
          <w:u w:val="single"/>
        </w:rPr>
        <w:t>Номинальная вместимость, л:</w:t>
      </w:r>
      <w:r w:rsidRPr="008726E4">
        <w:rPr>
          <w:b/>
          <w:bCs/>
          <w:u w:val="single"/>
        </w:rPr>
        <w:tab/>
      </w:r>
      <w:r w:rsidRPr="008726E4">
        <w:rPr>
          <w:b/>
          <w:bCs/>
          <w:u w:val="single"/>
        </w:rPr>
        <w:tab/>
      </w:r>
      <w:r w:rsidR="001C7146" w:rsidRPr="008726E4">
        <w:rPr>
          <w:b/>
          <w:bCs/>
          <w:u w:val="single"/>
        </w:rPr>
        <w:t>5</w:t>
      </w:r>
      <w:r w:rsidRPr="008726E4">
        <w:rPr>
          <w:b/>
          <w:bCs/>
          <w:u w:val="single"/>
        </w:rPr>
        <w:t>0</w:t>
      </w:r>
    </w:p>
    <w:p w14:paraId="43192EDA" w14:textId="0946B3C1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>4.</w:t>
      </w:r>
      <w:r w:rsidR="00A05374">
        <w:t>9</w:t>
      </w:r>
      <w:r>
        <w:t>. Предусмотреть наличие:</w:t>
      </w:r>
    </w:p>
    <w:p w14:paraId="38273BA2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        - терморегулятора;</w:t>
      </w:r>
    </w:p>
    <w:p w14:paraId="542798E8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        - ограничителя температуры;</w:t>
      </w:r>
    </w:p>
    <w:p w14:paraId="0E21DB12" w14:textId="25914AD6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        - тепловой изоляции аккумуляционного бака</w:t>
      </w:r>
      <w:r w:rsidR="00F91FC1">
        <w:t>.</w:t>
      </w:r>
    </w:p>
    <w:p w14:paraId="33C2DB00" w14:textId="600DAE00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>4.</w:t>
      </w:r>
      <w:r w:rsidR="00F91FC1">
        <w:t>10</w:t>
      </w:r>
      <w:r>
        <w:t xml:space="preserve">. </w:t>
      </w:r>
      <w:r w:rsidRPr="008726E4">
        <w:rPr>
          <w:b/>
          <w:bCs/>
          <w:u w:val="single"/>
        </w:rPr>
        <w:t>Материал аккумуляционного бака:</w:t>
      </w:r>
      <w:r w:rsidR="008726E4">
        <w:rPr>
          <w:b/>
          <w:bCs/>
          <w:u w:val="single"/>
        </w:rPr>
        <w:t xml:space="preserve"> </w:t>
      </w:r>
      <w:r w:rsidRPr="008726E4">
        <w:rPr>
          <w:b/>
          <w:bCs/>
          <w:u w:val="single"/>
        </w:rPr>
        <w:t>нержавеющая сталь</w:t>
      </w:r>
      <w:r w:rsidR="00F91FC1">
        <w:t>.</w:t>
      </w:r>
    </w:p>
    <w:p w14:paraId="37F21D5C" w14:textId="77777777" w:rsidR="004729DA" w:rsidRDefault="004729DA" w:rsidP="004729DA">
      <w:pPr>
        <w:pStyle w:val="a9"/>
        <w:ind w:left="7080" w:hanging="7080"/>
        <w:jc w:val="left"/>
      </w:pPr>
      <w:r>
        <w:t>5. Габаритные размеры, мм</w:t>
      </w:r>
    </w:p>
    <w:p w14:paraId="5E5D3387" w14:textId="77777777" w:rsidR="004729DA" w:rsidRDefault="004729DA" w:rsidP="004729DA">
      <w:pPr>
        <w:pStyle w:val="a9"/>
        <w:ind w:left="7080" w:hanging="7080"/>
        <w:jc w:val="left"/>
      </w:pPr>
      <w:r>
        <w:t xml:space="preserve">5.1. Длина: </w:t>
      </w:r>
      <w:r>
        <w:tab/>
        <w:t xml:space="preserve">360±10 </w:t>
      </w:r>
    </w:p>
    <w:p w14:paraId="388EAB78" w14:textId="77777777" w:rsidR="004729DA" w:rsidRDefault="004729DA" w:rsidP="004729DA">
      <w:pPr>
        <w:pStyle w:val="a9"/>
        <w:ind w:left="7080" w:hanging="7080"/>
        <w:jc w:val="left"/>
      </w:pPr>
      <w:r>
        <w:t xml:space="preserve">5.2. Ширина: </w:t>
      </w:r>
      <w:r>
        <w:tab/>
        <w:t xml:space="preserve">370±10 </w:t>
      </w:r>
    </w:p>
    <w:p w14:paraId="5454E3DF" w14:textId="6A979D6E" w:rsidR="004729DA" w:rsidRDefault="004729DA" w:rsidP="004729DA">
      <w:pPr>
        <w:pStyle w:val="a9"/>
        <w:tabs>
          <w:tab w:val="left" w:pos="4395"/>
        </w:tabs>
        <w:ind w:left="7080" w:hanging="7080"/>
        <w:jc w:val="left"/>
      </w:pPr>
      <w:r>
        <w:t xml:space="preserve">5.3. Высота: </w:t>
      </w:r>
      <w:r>
        <w:tab/>
      </w:r>
      <w:r>
        <w:tab/>
      </w:r>
      <w:r w:rsidR="00A05374">
        <w:t>84</w:t>
      </w:r>
      <w:r>
        <w:t>0±10</w:t>
      </w:r>
    </w:p>
    <w:p w14:paraId="05ED802E" w14:textId="5C3FDD69" w:rsidR="004206A1" w:rsidRPr="00F91FC1" w:rsidRDefault="004206A1" w:rsidP="00F91FC1">
      <w:pPr>
        <w:pStyle w:val="a9"/>
        <w:jc w:val="left"/>
        <w:rPr>
          <w:sz w:val="16"/>
          <w:szCs w:val="16"/>
        </w:rPr>
      </w:pPr>
      <w:r w:rsidRPr="004206A1">
        <w:t xml:space="preserve">6. Продавец несет </w:t>
      </w:r>
      <w:r w:rsidRPr="008726E4">
        <w:rPr>
          <w:b/>
          <w:bCs/>
          <w:u w:val="single"/>
        </w:rPr>
        <w:t>гарантийные обязательства в течение 24 месяцев со дня ввода электроводонагревателя в эксплуатацию.</w:t>
      </w:r>
    </w:p>
    <w:p w14:paraId="035B0828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7. Комплект поставки:</w:t>
      </w:r>
    </w:p>
    <w:p w14:paraId="565496C9" w14:textId="06CC4923" w:rsidR="004206A1" w:rsidRPr="008726E4" w:rsidRDefault="004206A1" w:rsidP="004206A1">
      <w:pPr>
        <w:autoSpaceDE w:val="0"/>
        <w:autoSpaceDN w:val="0"/>
        <w:adjustRightInd w:val="0"/>
        <w:jc w:val="both"/>
        <w:rPr>
          <w:b/>
          <w:bCs/>
          <w:sz w:val="28"/>
          <w:szCs w:val="24"/>
          <w:u w:val="single"/>
        </w:rPr>
      </w:pPr>
      <w:r w:rsidRPr="004206A1">
        <w:rPr>
          <w:sz w:val="28"/>
          <w:szCs w:val="24"/>
        </w:rPr>
        <w:t>7</w:t>
      </w:r>
      <w:r w:rsidRPr="00836628">
        <w:rPr>
          <w:sz w:val="28"/>
          <w:szCs w:val="24"/>
        </w:rPr>
        <w:t xml:space="preserve">.1. </w:t>
      </w:r>
      <w:r w:rsidRPr="008726E4">
        <w:rPr>
          <w:b/>
          <w:bCs/>
          <w:sz w:val="28"/>
          <w:szCs w:val="24"/>
          <w:u w:val="single"/>
        </w:rPr>
        <w:t>Количество</w:t>
      </w:r>
      <w:r w:rsidRPr="008726E4">
        <w:rPr>
          <w:b/>
          <w:bCs/>
          <w:sz w:val="28"/>
          <w:szCs w:val="24"/>
          <w:u w:val="single"/>
        </w:rPr>
        <w:tab/>
      </w:r>
      <w:r w:rsidRPr="008726E4">
        <w:rPr>
          <w:b/>
          <w:bCs/>
          <w:sz w:val="28"/>
          <w:szCs w:val="24"/>
          <w:u w:val="single"/>
        </w:rPr>
        <w:tab/>
      </w:r>
      <w:r w:rsidRPr="008726E4">
        <w:rPr>
          <w:b/>
          <w:bCs/>
          <w:sz w:val="28"/>
          <w:szCs w:val="24"/>
          <w:u w:val="single"/>
        </w:rPr>
        <w:tab/>
      </w:r>
      <w:r w:rsidRPr="008726E4">
        <w:rPr>
          <w:b/>
          <w:bCs/>
          <w:sz w:val="28"/>
          <w:szCs w:val="24"/>
          <w:u w:val="single"/>
        </w:rPr>
        <w:tab/>
      </w:r>
      <w:r w:rsidR="001C7146" w:rsidRPr="008726E4">
        <w:rPr>
          <w:b/>
          <w:bCs/>
          <w:sz w:val="28"/>
          <w:szCs w:val="24"/>
          <w:u w:val="single"/>
        </w:rPr>
        <w:t>1</w:t>
      </w:r>
      <w:r w:rsidRPr="008726E4">
        <w:rPr>
          <w:b/>
          <w:bCs/>
          <w:sz w:val="28"/>
          <w:szCs w:val="24"/>
          <w:u w:val="single"/>
        </w:rPr>
        <w:t xml:space="preserve"> шт. </w:t>
      </w:r>
    </w:p>
    <w:p w14:paraId="7F9F2924" w14:textId="30831746" w:rsid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7.2. Срок поставки:</w:t>
      </w:r>
      <w:r w:rsidRPr="004206A1"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 w:rsidR="008726E4">
        <w:rPr>
          <w:sz w:val="28"/>
          <w:szCs w:val="24"/>
        </w:rPr>
        <w:t>3</w:t>
      </w:r>
      <w:r w:rsidRPr="004206A1">
        <w:rPr>
          <w:sz w:val="28"/>
          <w:szCs w:val="24"/>
        </w:rPr>
        <w:t xml:space="preserve"> кв. 202</w:t>
      </w:r>
      <w:r w:rsidR="001C7146">
        <w:rPr>
          <w:sz w:val="28"/>
          <w:szCs w:val="24"/>
        </w:rPr>
        <w:t>5</w:t>
      </w:r>
    </w:p>
    <w:p w14:paraId="42EB271C" w14:textId="77777777" w:rsidR="00F91FC1" w:rsidRPr="00F91FC1" w:rsidRDefault="00F91FC1" w:rsidP="00F91FC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F91FC1">
        <w:rPr>
          <w:sz w:val="28"/>
          <w:szCs w:val="24"/>
        </w:rPr>
        <w:t>7.3. К водонагревателю составные запасные части:</w:t>
      </w:r>
    </w:p>
    <w:p w14:paraId="52483F54" w14:textId="77777777" w:rsidR="00F91FC1" w:rsidRPr="00F91FC1" w:rsidRDefault="00F91FC1" w:rsidP="00F91FC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F91FC1">
        <w:rPr>
          <w:sz w:val="28"/>
          <w:szCs w:val="24"/>
        </w:rPr>
        <w:t xml:space="preserve">- фильтр осадочный, </w:t>
      </w:r>
      <w:proofErr w:type="spellStart"/>
      <w:r w:rsidRPr="00F91FC1">
        <w:rPr>
          <w:sz w:val="28"/>
          <w:szCs w:val="24"/>
        </w:rPr>
        <w:t>шт</w:t>
      </w:r>
      <w:proofErr w:type="spellEnd"/>
      <w:r w:rsidRPr="00F91FC1">
        <w:rPr>
          <w:sz w:val="28"/>
          <w:szCs w:val="24"/>
        </w:rPr>
        <w:t xml:space="preserve">: </w:t>
      </w:r>
      <w:r w:rsidRPr="00F91FC1">
        <w:rPr>
          <w:sz w:val="28"/>
          <w:szCs w:val="24"/>
        </w:rPr>
        <w:tab/>
      </w:r>
      <w:r w:rsidRPr="00F91FC1">
        <w:rPr>
          <w:sz w:val="28"/>
          <w:szCs w:val="24"/>
        </w:rPr>
        <w:tab/>
      </w:r>
      <w:r w:rsidRPr="00F91FC1">
        <w:rPr>
          <w:sz w:val="28"/>
          <w:szCs w:val="24"/>
        </w:rPr>
        <w:tab/>
        <w:t>1</w:t>
      </w:r>
    </w:p>
    <w:p w14:paraId="38B25168" w14:textId="77777777" w:rsidR="00F91FC1" w:rsidRPr="00F91FC1" w:rsidRDefault="00F91FC1" w:rsidP="00F91FC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F91FC1">
        <w:rPr>
          <w:sz w:val="28"/>
          <w:szCs w:val="24"/>
        </w:rPr>
        <w:t xml:space="preserve">- клапан безопасности, </w:t>
      </w:r>
      <w:proofErr w:type="spellStart"/>
      <w:r w:rsidRPr="00F91FC1">
        <w:rPr>
          <w:sz w:val="28"/>
          <w:szCs w:val="24"/>
        </w:rPr>
        <w:t>шт</w:t>
      </w:r>
      <w:proofErr w:type="spellEnd"/>
      <w:r w:rsidRPr="00F91FC1">
        <w:rPr>
          <w:sz w:val="28"/>
          <w:szCs w:val="24"/>
        </w:rPr>
        <w:t xml:space="preserve">: </w:t>
      </w:r>
      <w:r w:rsidRPr="00F91FC1">
        <w:rPr>
          <w:sz w:val="28"/>
          <w:szCs w:val="24"/>
        </w:rPr>
        <w:tab/>
      </w:r>
      <w:r w:rsidRPr="00F91FC1">
        <w:rPr>
          <w:sz w:val="28"/>
          <w:szCs w:val="24"/>
        </w:rPr>
        <w:tab/>
      </w:r>
      <w:r w:rsidRPr="00F91FC1">
        <w:rPr>
          <w:sz w:val="28"/>
          <w:szCs w:val="24"/>
        </w:rPr>
        <w:tab/>
        <w:t>1</w:t>
      </w:r>
    </w:p>
    <w:p w14:paraId="11249169" w14:textId="191DDA31" w:rsidR="00F91FC1" w:rsidRPr="004206A1" w:rsidRDefault="00F91FC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F91FC1">
        <w:rPr>
          <w:sz w:val="28"/>
          <w:szCs w:val="24"/>
        </w:rPr>
        <w:t xml:space="preserve">- кольцо под фланец с ТЭН, </w:t>
      </w:r>
      <w:proofErr w:type="spellStart"/>
      <w:r w:rsidRPr="00F91FC1">
        <w:rPr>
          <w:sz w:val="28"/>
          <w:szCs w:val="24"/>
        </w:rPr>
        <w:t>шт</w:t>
      </w:r>
      <w:proofErr w:type="spellEnd"/>
      <w:r w:rsidRPr="00F91FC1">
        <w:rPr>
          <w:sz w:val="28"/>
          <w:szCs w:val="24"/>
        </w:rPr>
        <w:t>:</w:t>
      </w:r>
      <w:r w:rsidRPr="00F91FC1">
        <w:rPr>
          <w:sz w:val="28"/>
          <w:szCs w:val="24"/>
        </w:rPr>
        <w:tab/>
      </w:r>
      <w:r w:rsidRPr="00F91FC1">
        <w:rPr>
          <w:sz w:val="28"/>
          <w:szCs w:val="24"/>
        </w:rPr>
        <w:tab/>
        <w:t>2</w:t>
      </w:r>
    </w:p>
    <w:p w14:paraId="53360C02" w14:textId="768B0B7D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7.</w:t>
      </w:r>
      <w:r w:rsidR="00F91FC1">
        <w:rPr>
          <w:sz w:val="28"/>
          <w:szCs w:val="24"/>
        </w:rPr>
        <w:t>4</w:t>
      </w:r>
      <w:r w:rsidRPr="004206A1">
        <w:rPr>
          <w:sz w:val="28"/>
          <w:szCs w:val="24"/>
        </w:rPr>
        <w:t>. Паспорт по ГОСТ 2.610 на русском языке;</w:t>
      </w:r>
    </w:p>
    <w:p w14:paraId="3335EE0C" w14:textId="1798CEBD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7.</w:t>
      </w:r>
      <w:r w:rsidR="00F91FC1">
        <w:rPr>
          <w:sz w:val="28"/>
          <w:szCs w:val="24"/>
        </w:rPr>
        <w:t>5</w:t>
      </w:r>
      <w:r w:rsidRPr="004206A1">
        <w:rPr>
          <w:sz w:val="28"/>
          <w:szCs w:val="24"/>
        </w:rPr>
        <w:t>. Техническое описание и инструкция по эксплуатации по ГОСТ 2.610 на русском языке.</w:t>
      </w:r>
    </w:p>
    <w:p w14:paraId="521C1480" w14:textId="624A3639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8. Наличие декларации соответствия поставляемого оборудования ТР ТС</w:t>
      </w:r>
      <w:r>
        <w:rPr>
          <w:sz w:val="28"/>
          <w:szCs w:val="24"/>
        </w:rPr>
        <w:t xml:space="preserve"> </w:t>
      </w:r>
      <w:r w:rsidRPr="004206A1">
        <w:rPr>
          <w:sz w:val="28"/>
          <w:szCs w:val="24"/>
        </w:rPr>
        <w:t xml:space="preserve">004/2011 «О безопасности низковольтного оборудования», ТРТС020/2011 </w:t>
      </w:r>
    </w:p>
    <w:p w14:paraId="5483255F" w14:textId="51F0C7D0" w:rsidR="004206A1" w:rsidRPr="004206A1" w:rsidRDefault="004206A1" w:rsidP="00F91FC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«Электромагнитная совместимость технических средств».</w:t>
      </w:r>
    </w:p>
    <w:p w14:paraId="463DA21A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9. Требования к конкурсному предложению:</w:t>
      </w:r>
    </w:p>
    <w:p w14:paraId="27B908BF" w14:textId="3020ABFA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lastRenderedPageBreak/>
        <w:t>9.1</w:t>
      </w:r>
      <w:r>
        <w:rPr>
          <w:sz w:val="28"/>
          <w:szCs w:val="24"/>
        </w:rPr>
        <w:t>.</w:t>
      </w:r>
      <w:r w:rsidR="008726E4">
        <w:rPr>
          <w:sz w:val="28"/>
          <w:szCs w:val="24"/>
        </w:rPr>
        <w:t xml:space="preserve"> </w:t>
      </w:r>
      <w:r w:rsidRPr="004206A1">
        <w:rPr>
          <w:sz w:val="28"/>
          <w:szCs w:val="24"/>
        </w:rPr>
        <w:t>К рассмотрению технических предложений допускаются участники</w:t>
      </w:r>
      <w:r>
        <w:rPr>
          <w:sz w:val="28"/>
          <w:szCs w:val="24"/>
        </w:rPr>
        <w:t xml:space="preserve"> </w:t>
      </w:r>
      <w:r w:rsidRPr="004206A1">
        <w:rPr>
          <w:sz w:val="28"/>
          <w:szCs w:val="24"/>
        </w:rPr>
        <w:t>конкурса</w:t>
      </w:r>
      <w:r>
        <w:rPr>
          <w:sz w:val="28"/>
          <w:szCs w:val="24"/>
        </w:rPr>
        <w:t>,</w:t>
      </w:r>
      <w:r w:rsidRPr="004206A1">
        <w:rPr>
          <w:sz w:val="28"/>
          <w:szCs w:val="24"/>
        </w:rPr>
        <w:t xml:space="preserve"> не имевшие ранее претензий по качеству предлагаемого оборудования</w:t>
      </w:r>
      <w:r>
        <w:rPr>
          <w:sz w:val="28"/>
          <w:szCs w:val="24"/>
        </w:rPr>
        <w:t>.</w:t>
      </w:r>
    </w:p>
    <w:p w14:paraId="638288CB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 xml:space="preserve">9.2. Техническое предложение должно содержать ответы на все вопросы в </w:t>
      </w:r>
    </w:p>
    <w:p w14:paraId="21C6C112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последовательности, изложенной в техническом задании.</w:t>
      </w:r>
    </w:p>
    <w:p w14:paraId="7B1FED6E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 xml:space="preserve">9.3. Техническое предложение признается не соответствующим техническому </w:t>
      </w:r>
    </w:p>
    <w:p w14:paraId="12E48D86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заданию, если:</w:t>
      </w:r>
    </w:p>
    <w:p w14:paraId="65160B32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- оно не отвечает требованиям технического задания;</w:t>
      </w:r>
    </w:p>
    <w:p w14:paraId="19B85BE0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- не содержит ответов на все вопросы, изложенные в техническом задании;</w:t>
      </w:r>
    </w:p>
    <w:p w14:paraId="0E6C7C8E" w14:textId="04C811B0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- участник, предоставивший предложение, отказался исправить выявленные в нем ошибки и неточности.</w:t>
      </w:r>
    </w:p>
    <w:p w14:paraId="094B1BC6" w14:textId="77777777" w:rsidR="0061697B" w:rsidRDefault="0061697B" w:rsidP="0061697B">
      <w:pPr>
        <w:autoSpaceDE w:val="0"/>
        <w:autoSpaceDN w:val="0"/>
        <w:adjustRightInd w:val="0"/>
        <w:ind w:left="284" w:firstLine="425"/>
        <w:jc w:val="both"/>
        <w:rPr>
          <w:color w:val="000000"/>
          <w:sz w:val="28"/>
          <w:szCs w:val="28"/>
        </w:rPr>
      </w:pPr>
    </w:p>
    <w:p w14:paraId="73883E8A" w14:textId="77777777" w:rsidR="00E32046" w:rsidRDefault="00E32046" w:rsidP="0061697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sectPr w:rsidR="00E32046" w:rsidSect="004729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79428" w14:textId="77777777" w:rsidR="002C1878" w:rsidRDefault="002C1878" w:rsidP="00854342">
      <w:r>
        <w:separator/>
      </w:r>
    </w:p>
  </w:endnote>
  <w:endnote w:type="continuationSeparator" w:id="0">
    <w:p w14:paraId="20BA4E5C" w14:textId="77777777" w:rsidR="002C1878" w:rsidRDefault="002C1878" w:rsidP="0085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A8218" w14:textId="77777777" w:rsidR="002C1878" w:rsidRDefault="002C1878" w:rsidP="00854342">
      <w:r>
        <w:separator/>
      </w:r>
    </w:p>
  </w:footnote>
  <w:footnote w:type="continuationSeparator" w:id="0">
    <w:p w14:paraId="51014391" w14:textId="77777777" w:rsidR="002C1878" w:rsidRDefault="002C1878" w:rsidP="00854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E0EFD"/>
    <w:multiLevelType w:val="multilevel"/>
    <w:tmpl w:val="52BC80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2BEF22E2"/>
    <w:multiLevelType w:val="hybridMultilevel"/>
    <w:tmpl w:val="C9B6C25A"/>
    <w:lvl w:ilvl="0" w:tplc="0C5EB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B1D61"/>
    <w:multiLevelType w:val="hybridMultilevel"/>
    <w:tmpl w:val="A43874F0"/>
    <w:lvl w:ilvl="0" w:tplc="0C5EBF2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2702007"/>
    <w:multiLevelType w:val="hybridMultilevel"/>
    <w:tmpl w:val="22544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D58A0"/>
    <w:multiLevelType w:val="hybridMultilevel"/>
    <w:tmpl w:val="A7ACF5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5896990"/>
    <w:multiLevelType w:val="multilevel"/>
    <w:tmpl w:val="A534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CBA"/>
    <w:rsid w:val="000960E8"/>
    <w:rsid w:val="000D2B60"/>
    <w:rsid w:val="00155A0D"/>
    <w:rsid w:val="001C7146"/>
    <w:rsid w:val="001F7D4A"/>
    <w:rsid w:val="002051FF"/>
    <w:rsid w:val="002A38FB"/>
    <w:rsid w:val="002B2309"/>
    <w:rsid w:val="002C1878"/>
    <w:rsid w:val="00355030"/>
    <w:rsid w:val="003633C1"/>
    <w:rsid w:val="0036516D"/>
    <w:rsid w:val="003C7420"/>
    <w:rsid w:val="003E0A0F"/>
    <w:rsid w:val="003E64E8"/>
    <w:rsid w:val="004206A1"/>
    <w:rsid w:val="00444B39"/>
    <w:rsid w:val="00452F54"/>
    <w:rsid w:val="004729DA"/>
    <w:rsid w:val="00535FF4"/>
    <w:rsid w:val="00544CE6"/>
    <w:rsid w:val="00555143"/>
    <w:rsid w:val="005622F1"/>
    <w:rsid w:val="005A4BBA"/>
    <w:rsid w:val="005D3A25"/>
    <w:rsid w:val="0061697B"/>
    <w:rsid w:val="00625432"/>
    <w:rsid w:val="00691226"/>
    <w:rsid w:val="00694A26"/>
    <w:rsid w:val="006E1F49"/>
    <w:rsid w:val="006E3C43"/>
    <w:rsid w:val="007105FF"/>
    <w:rsid w:val="00721C93"/>
    <w:rsid w:val="00737DF8"/>
    <w:rsid w:val="00742AB6"/>
    <w:rsid w:val="00836628"/>
    <w:rsid w:val="00836766"/>
    <w:rsid w:val="00854342"/>
    <w:rsid w:val="008726E4"/>
    <w:rsid w:val="008844DE"/>
    <w:rsid w:val="008A4AA1"/>
    <w:rsid w:val="008C12F1"/>
    <w:rsid w:val="00946FCF"/>
    <w:rsid w:val="009C2A37"/>
    <w:rsid w:val="00A05374"/>
    <w:rsid w:val="00A21080"/>
    <w:rsid w:val="00A2261C"/>
    <w:rsid w:val="00A40751"/>
    <w:rsid w:val="00A50281"/>
    <w:rsid w:val="00A77690"/>
    <w:rsid w:val="00AF0CBA"/>
    <w:rsid w:val="00AF3789"/>
    <w:rsid w:val="00AF71E9"/>
    <w:rsid w:val="00B034C4"/>
    <w:rsid w:val="00B05626"/>
    <w:rsid w:val="00B73890"/>
    <w:rsid w:val="00B80C1A"/>
    <w:rsid w:val="00BC39A0"/>
    <w:rsid w:val="00BD3F01"/>
    <w:rsid w:val="00BE1243"/>
    <w:rsid w:val="00C07008"/>
    <w:rsid w:val="00C639A3"/>
    <w:rsid w:val="00CC788B"/>
    <w:rsid w:val="00D701D6"/>
    <w:rsid w:val="00DB27BB"/>
    <w:rsid w:val="00E0218F"/>
    <w:rsid w:val="00E32046"/>
    <w:rsid w:val="00E37AD6"/>
    <w:rsid w:val="00EA299B"/>
    <w:rsid w:val="00F550A2"/>
    <w:rsid w:val="00F91FC1"/>
    <w:rsid w:val="00FB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CBE86"/>
  <w15:chartTrackingRefBased/>
  <w15:docId w15:val="{1DB272D8-F2A0-41C3-8D35-CC65FED6E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1697B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F0CBA"/>
    <w:pPr>
      <w:ind w:left="720"/>
    </w:pPr>
  </w:style>
  <w:style w:type="paragraph" w:styleId="a4">
    <w:name w:val="Normal (Web)"/>
    <w:basedOn w:val="a"/>
    <w:uiPriority w:val="99"/>
    <w:rsid w:val="00AF0CBA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6169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543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4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543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54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basedOn w:val="a"/>
    <w:next w:val="aa"/>
    <w:link w:val="ab"/>
    <w:qFormat/>
    <w:rsid w:val="004729DA"/>
    <w:pPr>
      <w:jc w:val="center"/>
    </w:pPr>
    <w:rPr>
      <w:sz w:val="28"/>
      <w:szCs w:val="24"/>
    </w:rPr>
  </w:style>
  <w:style w:type="character" w:customStyle="1" w:styleId="ab">
    <w:name w:val="Название Знак"/>
    <w:link w:val="a9"/>
    <w:rsid w:val="004729DA"/>
    <w:rPr>
      <w:sz w:val="28"/>
      <w:szCs w:val="24"/>
    </w:rPr>
  </w:style>
  <w:style w:type="paragraph" w:styleId="aa">
    <w:name w:val="Title"/>
    <w:basedOn w:val="a"/>
    <w:next w:val="a"/>
    <w:link w:val="ac"/>
    <w:uiPriority w:val="10"/>
    <w:qFormat/>
    <w:rsid w:val="004729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a"/>
    <w:uiPriority w:val="10"/>
    <w:rsid w:val="004729D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Кашевская Татьяна Валерьевна</dc:creator>
  <cp:keywords/>
  <dc:description/>
  <cp:lastModifiedBy>Стешиц Наталья Романовна</cp:lastModifiedBy>
  <cp:revision>5</cp:revision>
  <cp:lastPrinted>2025-02-05T05:46:00Z</cp:lastPrinted>
  <dcterms:created xsi:type="dcterms:W3CDTF">2025-02-05T05:46:00Z</dcterms:created>
  <dcterms:modified xsi:type="dcterms:W3CDTF">2025-07-02T11:53:00Z</dcterms:modified>
</cp:coreProperties>
</file>